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C4B" w:rsidRDefault="006F4C4B" w:rsidP="006F4C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8178276"/>
            <wp:effectExtent l="19050" t="0" r="3175" b="0"/>
            <wp:docPr id="1" name="Рисунок 1" descr="C:\Users\12345\Pictures\2021-04-11 1234567\1234567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5\Pictures\2021-04-11 1234567\1234567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6F4C4B" w:rsidRDefault="006F4C4B" w:rsidP="006F4C4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4C4B" w:rsidRDefault="006F4C4B" w:rsidP="006F4C4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4C4B" w:rsidRPr="006F4C4B" w:rsidRDefault="006F4C4B" w:rsidP="006F4C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</w:t>
      </w:r>
      <w:r w:rsidRPr="006F4C4B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1.1. Кодекс профессиональной этики работников муниципального бюджетного дошкольного образовательного учреждения Детский сад «</w:t>
      </w:r>
      <w:proofErr w:type="spellStart"/>
      <w:r w:rsidRPr="006F4C4B"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 w:rsidRPr="006F4C4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F4C4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6F4C4B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6F4C4B">
        <w:rPr>
          <w:rFonts w:ascii="Times New Roman" w:hAnsi="Times New Roman" w:cs="Times New Roman"/>
          <w:sz w:val="28"/>
          <w:szCs w:val="28"/>
        </w:rPr>
        <w:t>еми</w:t>
      </w:r>
      <w:proofErr w:type="spellEnd"/>
      <w:r w:rsidRPr="006F4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C4B"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 w:rsidRPr="006F4C4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F4C4B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6F4C4B">
        <w:rPr>
          <w:rFonts w:ascii="Times New Roman" w:hAnsi="Times New Roman" w:cs="Times New Roman"/>
          <w:sz w:val="28"/>
          <w:szCs w:val="28"/>
        </w:rPr>
        <w:t xml:space="preserve"> Республики Тыва (далее -Кодекс) разработан на основании: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- Конституции РФ;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-  Федерального закона от 29.12.2012 № 273-Ф3 «Об образовании в РФ»;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-  Указа Президента РФ от 7 мая 2012г. № 597 «О мероприятиях по реализации государственной социальной »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 xml:space="preserve">- Письма Министерства образования и науки от 6 февраля 2014г. № 09-148 «О направлении материалов Рекомендации по организации мероприятий, направленных на разработку, принятие и применение Кодекса профессиональной этики педагогическим сообществом»; 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- Модельный кодекс профессиональной этики педагогических работников организаций, осуществляющих образовательную деятельность;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- Конституции Республики Тыва;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-  Закона Республики Тыва от 21.06.2014г. №2562 ВХ-1 «Об образовании в Республике Тыва»;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 xml:space="preserve">- Кодексом профессиональной этики педагогических работников организаций </w:t>
      </w:r>
      <w:proofErr w:type="spellStart"/>
      <w:r w:rsidRPr="006F4C4B"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 w:rsidRPr="006F4C4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F4C4B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6F4C4B">
        <w:rPr>
          <w:rFonts w:ascii="Times New Roman" w:hAnsi="Times New Roman" w:cs="Times New Roman"/>
          <w:sz w:val="28"/>
          <w:szCs w:val="28"/>
        </w:rPr>
        <w:t>;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- Иных нормативных правовых актов Российской Федерации и Республики Тыва.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C4B">
        <w:rPr>
          <w:rFonts w:ascii="Times New Roman" w:hAnsi="Times New Roman" w:cs="Times New Roman"/>
          <w:b/>
          <w:sz w:val="28"/>
          <w:szCs w:val="28"/>
        </w:rPr>
        <w:t>2. Этические правила поведения работников ДОУ при выполнении ими должностных обязанностей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2.1. Работники ДОУ при любых обстоятельствах должны сохранять честь и достоинство, присуще их деятельность.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 xml:space="preserve">2.2. При выполнении должностных обязанностей работникам следует исходить из конституционного положения о том, что человек, его права и свобода являются высшей ценностью. Каждый гражданин имеет право на неприкосновенность частной жизни, личную и семейную тайну, защиту чести, достоинства, своего доброго имени, однако выбранный им образ жизни не должен сказываться на престиже профессии, извращать его </w:t>
      </w:r>
      <w:r w:rsidRPr="006F4C4B">
        <w:rPr>
          <w:rFonts w:ascii="Times New Roman" w:hAnsi="Times New Roman" w:cs="Times New Roman"/>
          <w:sz w:val="28"/>
          <w:szCs w:val="28"/>
        </w:rPr>
        <w:lastRenderedPageBreak/>
        <w:t>отношения с воспитанниками и коллегами или мешать исполнению профессиональных обязанностей.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2.3. Педагог не может иметь судимость, в том числе погашенную или снятую. Педагог обязан сообщить о факте уголовного преследования в отношении себя, либо о прекращении уголовного преследования.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2.6. При выполнении должностных обязанностей работник ДОУ не допускает: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• любого вида высказываний и действий дискриминационного характера по признакам пола, возраста, расы, национальности, гражданства, языка, социального, имущественного или семейного положения, политических или религиозных предпочтений;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• проявление лести, лицемерия, назойливости, лжи и лукавства;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•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• поспешности в принятии решений, пренебрежение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•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2.7. Работникам ДОУ следует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2.8. Работники ДОУ в процессе взаимодействия с родителями (законными представителями) воспитанников должны: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• помнить, что панибратские отношения педагогов и родителей мешают профессиональной деятельности, способствуют распространению в родительской среде внутренней, закрытой информации, вредят имиджу учреждения. Коммуникация между родителем и работником ДОУ должна вестись по имени-отчеству, с нейтрально-уважительным обращением на «Вы».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6F4C4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F4C4B">
        <w:rPr>
          <w:rFonts w:ascii="Times New Roman" w:hAnsi="Times New Roman" w:cs="Times New Roman"/>
          <w:sz w:val="28"/>
          <w:szCs w:val="28"/>
        </w:rPr>
        <w:t xml:space="preserve">онимать, что большинство обратившихся родителей (законных представителей) воспитанников, как правило, столкнулись с какими-либо </w:t>
      </w:r>
      <w:r w:rsidRPr="006F4C4B">
        <w:rPr>
          <w:rFonts w:ascii="Times New Roman" w:hAnsi="Times New Roman" w:cs="Times New Roman"/>
          <w:sz w:val="28"/>
          <w:szCs w:val="28"/>
        </w:rPr>
        <w:lastRenderedPageBreak/>
        <w:t>трудностями, проблемами. От того, как их встретит и выслушает работник ДОУ, какую окажут помощь, зависят их настроение и их мнение о работе МБДОУ  в целом;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2.9. Работник ДОУ не должен отождествлять личность воспитанника с личностью и поведением его родителей (законных представителей) .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2.10. Работник ДОУ не должен отождествлять личность воспитанника с его успехами (или неуспехами) в освоении образовательной программы МБДОУ, творческими или спортивными достижениями.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2.11. Работник ДОУ прилагает все усилия для защиты прав и законных интересов воспитанников, обязан защищать их от физического и (или) психологического насилия; принимает всевозможные меры, чтобы уберечь их от сексуального домогательства и (или) насилия.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2.12. Работник ДОУ должен прилагать все усилия, чтобы заинтересовать родителей (законных представителей) активно участвовать в воспитании их ребёнка и поддерживать, тем самым, процесс воспитания и обучения, гарантируя выбор самой оптимальной и подходящей для их ребёнка формы работы.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2.13. Работник ДОУ обещает воспитаннику что-либо только тогда, когда уверен, что может это выполнить.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2.14. Внешний вид работника ДОУ при выполнении им должностных обязанностей должен способствовать уважительному отношению к работникам МБДОУ, соответствовать общепринятому деловому стилю, который отличает официальность, сдержанность, аккуратность.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 xml:space="preserve">2.15. В процессе своей профессиональной деятельности работники </w:t>
      </w:r>
      <w:proofErr w:type="spellStart"/>
      <w:r w:rsidRPr="006F4C4B">
        <w:rPr>
          <w:rFonts w:ascii="Times New Roman" w:hAnsi="Times New Roman" w:cs="Times New Roman"/>
          <w:sz w:val="28"/>
          <w:szCs w:val="28"/>
        </w:rPr>
        <w:t>доу</w:t>
      </w:r>
      <w:proofErr w:type="spellEnd"/>
      <w:r w:rsidRPr="006F4C4B">
        <w:rPr>
          <w:rFonts w:ascii="Times New Roman" w:hAnsi="Times New Roman" w:cs="Times New Roman"/>
          <w:sz w:val="28"/>
          <w:szCs w:val="28"/>
        </w:rPr>
        <w:t xml:space="preserve"> обязаны воздерживаться </w:t>
      </w:r>
      <w:proofErr w:type="gramStart"/>
      <w:r w:rsidRPr="006F4C4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F4C4B">
        <w:rPr>
          <w:rFonts w:ascii="Times New Roman" w:hAnsi="Times New Roman" w:cs="Times New Roman"/>
          <w:sz w:val="28"/>
          <w:szCs w:val="28"/>
        </w:rPr>
        <w:t>: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• поведения, которое могло бы вызвать сомнение в добросовестном исполнении педагогическим работником своих должностных обязанностей, а также конфликтных ситуаций, которые могли бы нанести ущерб их репутации или авторитету МБДОУ;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• пренебрежительных отзывов о деятельности МБДОУ  или проведения необоснованных сравнений его с другими дошкольными образовательными учреждениями;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• преувеличения своей значимости и профессиональных возможностей;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C4B">
        <w:rPr>
          <w:rFonts w:ascii="Times New Roman" w:hAnsi="Times New Roman" w:cs="Times New Roman"/>
          <w:b/>
          <w:sz w:val="28"/>
          <w:szCs w:val="28"/>
        </w:rPr>
        <w:lastRenderedPageBreak/>
        <w:t>2.16. Работнику ДОУ запрещается: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• передавать персональные данные о воспитаннике и его родителях (законных представителях) третьей стороне без письменного разрешения родителей (законных представителей)</w:t>
      </w:r>
      <w:proofErr w:type="gramStart"/>
      <w:r w:rsidRPr="006F4C4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• разглашать сведения личной жизни воспитанника и его семьи;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• унижать в любой форме на Собрании родителей, в индивидуальных беседах воспитанников, которые имеют какие-либо речевые нарушения, проблемы в психическом или физическом развитии;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• использовать выражения, осуждающие поведение родителей (законных представителей)</w:t>
      </w:r>
      <w:proofErr w:type="gramStart"/>
      <w:r w:rsidRPr="006F4C4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• выносить на обсуждение родителей конфиденциальную информацию с заседаний Педагогического совета, Общего собрания работников МБДОУ, приказов, распоряжений администрации МБДОУ  и т. п.</w:t>
      </w:r>
      <w:proofErr w:type="gramStart"/>
      <w:r w:rsidRPr="006F4C4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• обсуждать с родителями (законными представителями) выступление своих коллег;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• манипулировать воспитанниками или родителями (законными представителями) использовать их для достижения собственных целей;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• терять терпение и самообладание в любых ситуациях;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• нарушать требования Устава, иных локальных нормативных актов МБДОУ, образовательной программы МБДОУ;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• допускать в общении с коллегами, родителями (законными представителями) и воспитанниками ненормативную лексику, грубые оскорбительные выражения и жесты, кричать;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• курить и употреблять алкоголь содержащие напитки, а также пребывать на территории учреждения в нетрезвом виде (в рабочее и внерабочее время)</w:t>
      </w:r>
      <w:proofErr w:type="gramStart"/>
      <w:r w:rsidRPr="006F4C4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• оценивать или сравнивать материальное положение семей воспитанников;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• сравнивать личностные качества воспитанников;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• допускать оскорбления воспитанниками друг друга в своем присутствии;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• допускать в любой форме оскорбления, относящиеся к национальной или религиозной принадлежности воспитанника;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lastRenderedPageBreak/>
        <w:t>• применять по отношению к воспитаннику меры физического или психологического насилия над личностью;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• выгонять (удалять) воспитанника из помещений МБДОУ;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• провоцировать к созданию ситуаций, приводящих к конфликту интересов работника МБДОУ;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• посягать на личную собственность воспитанника;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• пропагандировать собственные политические или религиозные убеждения, проводить политическую или иную агитацию;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• иметь внешний вид, демонстрирующий его религиозные, политические или иные предпочтения, носить политическую или иную символику и атрибуты;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• произносить антипедагогические слова: «я не буду работать с этой группой», «я не хочу, чтобы этот ребенок был в моей группе», «я не хочу общаться с этим родителем»: жизненный и педагогический опыт, квалификация и профессиональная этика обязывают нас работать с любыми детьми и общаться с их родителями (законными представителями)</w:t>
      </w:r>
      <w:proofErr w:type="gramStart"/>
      <w:r w:rsidRPr="006F4C4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• пользоваться во время проведения непосредственно образовательной деятельности, любых официальных мероприятий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2.17. Работникам ДОУ рекомендуется не принимать на свой счет обидных и несправедливых замечаний, неуместных острот, насмешек, не допускать втягивание в конфликтную ситуацию или скандал. В случае конфликтного поведения со стороны родителя (законного представителя) воспитанника необходимо применять меры для того, чтобы снять эмоциональное напряжение, а затем спокойно разъяснить ему порядок разрешения вопроса.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 xml:space="preserve">2.18. В процессе взаимодействия с коллегами работники </w:t>
      </w:r>
      <w:proofErr w:type="spellStart"/>
      <w:r w:rsidRPr="006F4C4B">
        <w:rPr>
          <w:rFonts w:ascii="Times New Roman" w:hAnsi="Times New Roman" w:cs="Times New Roman"/>
          <w:sz w:val="28"/>
          <w:szCs w:val="28"/>
        </w:rPr>
        <w:t>доу</w:t>
      </w:r>
      <w:proofErr w:type="spellEnd"/>
      <w:r w:rsidRPr="006F4C4B">
        <w:rPr>
          <w:rFonts w:ascii="Times New Roman" w:hAnsi="Times New Roman" w:cs="Times New Roman"/>
          <w:sz w:val="28"/>
          <w:szCs w:val="28"/>
        </w:rPr>
        <w:t xml:space="preserve"> обязаны воздерживаться </w:t>
      </w:r>
      <w:proofErr w:type="gramStart"/>
      <w:r w:rsidRPr="006F4C4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F4C4B">
        <w:rPr>
          <w:rFonts w:ascii="Times New Roman" w:hAnsi="Times New Roman" w:cs="Times New Roman"/>
          <w:sz w:val="28"/>
          <w:szCs w:val="28"/>
        </w:rPr>
        <w:t>: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 xml:space="preserve">• пренебрежительных отзывов о работе других работников или проведения необоснованного сравнения их работы </w:t>
      </w:r>
      <w:proofErr w:type="gramStart"/>
      <w:r w:rsidRPr="006F4C4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F4C4B">
        <w:rPr>
          <w:rFonts w:ascii="Times New Roman" w:hAnsi="Times New Roman" w:cs="Times New Roman"/>
          <w:sz w:val="28"/>
          <w:szCs w:val="28"/>
        </w:rPr>
        <w:t xml:space="preserve"> своей;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• предвзятого и необъективного отношения к коллегам;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• обсуждение их недостатков и личной жизни.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2.19. Работники ДОУ выполняют разумные указания администрации МБДОУ  и имеют право подвергнуть их сомнению в порядке, установленном действующим законодательством.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C4B">
        <w:rPr>
          <w:rFonts w:ascii="Times New Roman" w:hAnsi="Times New Roman" w:cs="Times New Roman"/>
          <w:b/>
          <w:sz w:val="28"/>
          <w:szCs w:val="28"/>
        </w:rPr>
        <w:lastRenderedPageBreak/>
        <w:t>4. Ответственность за нарушение положений Кодекса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4.1. Нарушение работником ДОУ положений настоящего Кодекса рассматривается на заседаниях Педагогического совета и (или) Комиссии по урегулированию споров между участниками образовательных отношений.</w:t>
      </w:r>
    </w:p>
    <w:p w:rsidR="006F4C4B" w:rsidRPr="006F4C4B" w:rsidRDefault="006F4C4B" w:rsidP="006F4C4B">
      <w:pPr>
        <w:jc w:val="both"/>
        <w:rPr>
          <w:rFonts w:ascii="Times New Roman" w:hAnsi="Times New Roman" w:cs="Times New Roman"/>
          <w:sz w:val="28"/>
          <w:szCs w:val="28"/>
        </w:rPr>
      </w:pPr>
      <w:r w:rsidRPr="006F4C4B">
        <w:rPr>
          <w:rFonts w:ascii="Times New Roman" w:hAnsi="Times New Roman" w:cs="Times New Roman"/>
          <w:sz w:val="28"/>
          <w:szCs w:val="28"/>
        </w:rPr>
        <w:t>4.2. Соблюдение работником ДОУ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должностные обязанности.</w:t>
      </w:r>
    </w:p>
    <w:p w:rsidR="00000000" w:rsidRPr="006F4C4B" w:rsidRDefault="006F4C4B" w:rsidP="006F4C4B">
      <w:pPr>
        <w:jc w:val="both"/>
        <w:rPr>
          <w:rFonts w:ascii="Times New Roman" w:hAnsi="Times New Roman" w:cs="Times New Roman"/>
        </w:rPr>
      </w:pPr>
    </w:p>
    <w:sectPr w:rsidR="00000000" w:rsidRPr="006F4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F5D02"/>
    <w:multiLevelType w:val="hybridMultilevel"/>
    <w:tmpl w:val="71CACDE8"/>
    <w:lvl w:ilvl="0" w:tplc="0419000F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51" w:hanging="360"/>
      </w:pPr>
    </w:lvl>
    <w:lvl w:ilvl="2" w:tplc="0419001B" w:tentative="1">
      <w:start w:val="1"/>
      <w:numFmt w:val="lowerRoman"/>
      <w:lvlText w:val="%3."/>
      <w:lvlJc w:val="right"/>
      <w:pPr>
        <w:ind w:left="9171" w:hanging="180"/>
      </w:pPr>
    </w:lvl>
    <w:lvl w:ilvl="3" w:tplc="0419000F" w:tentative="1">
      <w:start w:val="1"/>
      <w:numFmt w:val="decimal"/>
      <w:lvlText w:val="%4."/>
      <w:lvlJc w:val="left"/>
      <w:pPr>
        <w:ind w:left="9891" w:hanging="360"/>
      </w:pPr>
    </w:lvl>
    <w:lvl w:ilvl="4" w:tplc="04190019" w:tentative="1">
      <w:start w:val="1"/>
      <w:numFmt w:val="lowerLetter"/>
      <w:lvlText w:val="%5."/>
      <w:lvlJc w:val="left"/>
      <w:pPr>
        <w:ind w:left="10611" w:hanging="360"/>
      </w:pPr>
    </w:lvl>
    <w:lvl w:ilvl="5" w:tplc="0419001B" w:tentative="1">
      <w:start w:val="1"/>
      <w:numFmt w:val="lowerRoman"/>
      <w:lvlText w:val="%6."/>
      <w:lvlJc w:val="right"/>
      <w:pPr>
        <w:ind w:left="11331" w:hanging="180"/>
      </w:pPr>
    </w:lvl>
    <w:lvl w:ilvl="6" w:tplc="0419000F" w:tentative="1">
      <w:start w:val="1"/>
      <w:numFmt w:val="decimal"/>
      <w:lvlText w:val="%7."/>
      <w:lvlJc w:val="left"/>
      <w:pPr>
        <w:ind w:left="12051" w:hanging="360"/>
      </w:pPr>
    </w:lvl>
    <w:lvl w:ilvl="7" w:tplc="04190019" w:tentative="1">
      <w:start w:val="1"/>
      <w:numFmt w:val="lowerLetter"/>
      <w:lvlText w:val="%8."/>
      <w:lvlJc w:val="left"/>
      <w:pPr>
        <w:ind w:left="12771" w:hanging="360"/>
      </w:pPr>
    </w:lvl>
    <w:lvl w:ilvl="8" w:tplc="0419001B" w:tentative="1">
      <w:start w:val="1"/>
      <w:numFmt w:val="lowerRoman"/>
      <w:lvlText w:val="%9."/>
      <w:lvlJc w:val="right"/>
      <w:pPr>
        <w:ind w:left="1349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F4C4B"/>
    <w:rsid w:val="006F4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C4B"/>
    <w:pPr>
      <w:spacing w:after="240" w:line="480" w:lineRule="auto"/>
      <w:ind w:left="720" w:firstLine="360"/>
      <w:contextualSpacing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F4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C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1461</Words>
  <Characters>8333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2021-04-11T04:50:00Z</dcterms:created>
  <dcterms:modified xsi:type="dcterms:W3CDTF">2021-04-11T04:52:00Z</dcterms:modified>
</cp:coreProperties>
</file>