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FF" w:rsidRDefault="008A4FFF" w:rsidP="004C6717">
      <w:pPr>
        <w:pStyle w:val="a7"/>
        <w:tabs>
          <w:tab w:val="left" w:pos="6541"/>
        </w:tabs>
        <w:rPr>
          <w:rFonts w:ascii="Times New Roman" w:hAnsi="Times New Roman" w:cs="Times New Roman"/>
          <w:sz w:val="24"/>
          <w:szCs w:val="24"/>
        </w:rPr>
      </w:pPr>
    </w:p>
    <w:p w:rsidR="004C6717" w:rsidRDefault="004C6717" w:rsidP="004C6717">
      <w:pPr>
        <w:pStyle w:val="a7"/>
        <w:tabs>
          <w:tab w:val="left" w:pos="654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6717" w:rsidRPr="004C6717" w:rsidRDefault="00BF41EA" w:rsidP="004C6717">
      <w:pPr>
        <w:pStyle w:val="a7"/>
        <w:tabs>
          <w:tab w:val="left" w:pos="654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9842"/>
            <wp:effectExtent l="19050" t="0" r="3175" b="0"/>
            <wp:docPr id="2" name="Рисунок 1" descr="C:\Users\ShemiCH\Pictures\2024-02-27 3333\333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207" w:type="pct"/>
        <w:tblCellSpacing w:w="0" w:type="dxa"/>
        <w:tblInd w:w="-394" w:type="dxa"/>
        <w:tblCellMar>
          <w:left w:w="0" w:type="dxa"/>
          <w:right w:w="0" w:type="dxa"/>
        </w:tblCellMar>
        <w:tblLook w:val="04A0"/>
      </w:tblPr>
      <w:tblGrid>
        <w:gridCol w:w="9812"/>
        <w:gridCol w:w="110"/>
      </w:tblGrid>
      <w:tr w:rsidR="002D1D62" w:rsidRPr="002D1D62" w:rsidTr="000674E0">
        <w:trPr>
          <w:trHeight w:val="31680"/>
          <w:tblCellSpacing w:w="0" w:type="dxa"/>
        </w:trPr>
        <w:tc>
          <w:tcPr>
            <w:tcW w:w="9812" w:type="dxa"/>
            <w:tcMar>
              <w:top w:w="0" w:type="dxa"/>
              <w:left w:w="173" w:type="dxa"/>
              <w:bottom w:w="0" w:type="dxa"/>
              <w:right w:w="173" w:type="dxa"/>
            </w:tcMar>
            <w:hideMark/>
          </w:tcPr>
          <w:p w:rsidR="002D1D62" w:rsidRPr="000C2771" w:rsidRDefault="002D1D62" w:rsidP="000C2771">
            <w:pPr>
              <w:pStyle w:val="a6"/>
              <w:numPr>
                <w:ilvl w:val="0"/>
                <w:numId w:val="9"/>
              </w:numPr>
              <w:spacing w:before="35" w:after="35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2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Общие положения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1.1.Педагогический совет муниципального бюджетного дошкольного образовательно</w:t>
            </w:r>
            <w:r w:rsidR="00FE203A">
              <w:rPr>
                <w:rFonts w:ascii="Times New Roman" w:eastAsia="Times New Roman" w:hAnsi="Times New Roman" w:cs="Times New Roman"/>
                <w:sz w:val="24"/>
                <w:szCs w:val="24"/>
              </w:rPr>
              <w:t>го учреждения детский сад «</w:t>
            </w:r>
            <w:proofErr w:type="spellStart"/>
            <w:r w:rsidR="00FE203A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="00FE2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E203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E203A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FE203A">
              <w:rPr>
                <w:rFonts w:ascii="Times New Roman" w:eastAsia="Times New Roman" w:hAnsi="Times New Roman" w:cs="Times New Roman"/>
                <w:sz w:val="24"/>
                <w:szCs w:val="24"/>
              </w:rPr>
              <w:t>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Учреждение) является коллегиальным органом управления Учреждением.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Педагогический совет действует на основании: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 - Законом Российской Федерации от 29.12.2012 года № 273-ФЗ  «Об образовании в Российской Федерации»;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нормативных правовых     документов  об образовании.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Уставом МБДОУ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Педагогический совет создается   в целях развития и совершенствования образовательного процесса, повышения  профессионального мастерства и творческого роста  педагогических        работников, внедрения  эффективных форм организации и совершенствования образовательного процесса.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1.4. Каждый педагогический работник МБДОУ с момента заключения трудового договора и до прекращения его действия является членом Педагогического совета.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1.5. Решение, принятое Педагогическим советом и не противоречащее законодательству РФ, Уставу МБДОУ, является обязательным для исполнения всеми педагогами МБДОУ.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1.6. Изменения и дополнения в настоящее Положение принимаются на заседании Общего собрания.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1.7. </w:t>
            </w:r>
            <w:r w:rsidR="0004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данного Положения не ограничен</w:t>
            </w:r>
            <w:proofErr w:type="gramStart"/>
            <w:r w:rsidR="0004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действует до принятия нового.</w:t>
            </w:r>
          </w:p>
          <w:p w:rsidR="002D1D62" w:rsidRPr="002D1D62" w:rsidRDefault="002D1D62" w:rsidP="002D1D62">
            <w:pPr>
              <w:spacing w:before="35" w:after="35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D1D62" w:rsidRPr="002D1D62" w:rsidRDefault="002D1D62" w:rsidP="00673ABF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Задачи </w:t>
            </w:r>
            <w:r w:rsidR="00A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компетенция </w:t>
            </w:r>
            <w:r w:rsidRPr="002D1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Педагогического совета</w:t>
            </w:r>
          </w:p>
          <w:p w:rsidR="002D1D62" w:rsidRPr="002D1D62" w:rsidRDefault="002D1D62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2.1.Основными  задачами Педагогического совета являются:</w:t>
            </w:r>
          </w:p>
          <w:p w:rsidR="002D1D62" w:rsidRPr="002D1D62" w:rsidRDefault="002D1D62" w:rsidP="002D1D62">
            <w:pPr>
              <w:numPr>
                <w:ilvl w:val="0"/>
                <w:numId w:val="1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права на участие в управлении МБДОУ педагогических работников;</w:t>
            </w:r>
          </w:p>
          <w:p w:rsidR="002D1D62" w:rsidRPr="002D1D62" w:rsidRDefault="002D1D62" w:rsidP="002D1D62">
            <w:pPr>
              <w:numPr>
                <w:ilvl w:val="0"/>
                <w:numId w:val="1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практику работы МБДОУ достижений педагогической науки, передового педагогического опыта работников МБДОУ;</w:t>
            </w:r>
          </w:p>
          <w:p w:rsidR="002D1D62" w:rsidRPr="002D1D62" w:rsidRDefault="002D1D62" w:rsidP="002D1D62">
            <w:pPr>
              <w:numPr>
                <w:ilvl w:val="0"/>
                <w:numId w:val="1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функционирование системы внутреннего мониторинга качества образования в дошкольном образовательном учреждении;</w:t>
            </w:r>
          </w:p>
          <w:p w:rsidR="002D1D62" w:rsidRPr="002D1D62" w:rsidRDefault="002D1D62" w:rsidP="002D1D62">
            <w:pPr>
              <w:numPr>
                <w:ilvl w:val="0"/>
                <w:numId w:val="1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компетентности, развитие творческой активности педагогических работников МБДОУ;</w:t>
            </w:r>
          </w:p>
          <w:p w:rsidR="002D1D62" w:rsidRDefault="002D1D62" w:rsidP="002D1D62">
            <w:pPr>
              <w:numPr>
                <w:ilvl w:val="0"/>
                <w:numId w:val="1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руководства воспитательно-образовательным процессом и инновационной деятельностью  МБДОУ.</w:t>
            </w:r>
          </w:p>
          <w:p w:rsidR="00AC36BF" w:rsidRPr="002D1D62" w:rsidRDefault="00AC36BF" w:rsidP="00AC36BF">
            <w:pPr>
              <w:spacing w:before="100" w:beforeAutospacing="1" w:after="100" w:afterAutospacing="1" w:line="32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К компетенции Педагогического совета  относится решение следующих вопросов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направлений  образовательной деятельности Учреждения; разработка и утверждение  учебных планов, образовательных программ, организация работы  по повышению  квалификации педагогических  работников, развитию  их  творческих  инициатив, распространению  передового  педагогического опыта, обсуждение  вопросов содержания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 и методов образовательного процесса, планирования  образовательной  деятельности  Учреждения, рассмотрение  вопросов организации платных  образовательных  услуг, определение  основных направлений  инновационной деятельности в Учреждении; определение </w:t>
            </w:r>
            <w:r w:rsidR="007236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в Совет учреждения и иные  органы управления Учреждением</w:t>
            </w:r>
            <w:proofErr w:type="gramStart"/>
            <w:r w:rsidR="00723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23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 локальных нормативных актов Учреждения  по вопросам  образовательного процесса и педагогической деятельности, внесение  предложений по изменению и дополнению Устава Учреждения, заслушивание  отчета заведующего  о создании условий  для  </w:t>
            </w:r>
            <w:r w:rsidR="007236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 образовательной программы в Учреждении, подведение итогов деятельности  Учреждения за учебный год, утверждение  характеристик   и принятие  решений  награждении, поощрении  педагогических работников ДОУ.</w:t>
            </w:r>
          </w:p>
          <w:p w:rsidR="002D1D62" w:rsidRPr="002D1D62" w:rsidRDefault="00AC36BF" w:rsidP="00673ABF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4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D1D62" w:rsidRPr="002D1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Права </w:t>
            </w:r>
            <w:r w:rsidR="00EF4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ответственность П</w:t>
            </w:r>
            <w:r w:rsidR="002D1D62" w:rsidRPr="002D1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едагогического совета</w:t>
            </w:r>
          </w:p>
          <w:p w:rsidR="00EF4C83" w:rsidRPr="002D1D62" w:rsidRDefault="003B4C77" w:rsidP="002D1D62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1D6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.1. Педагогический совет имеет право:</w:t>
            </w:r>
          </w:p>
          <w:p w:rsidR="002D1D62" w:rsidRDefault="002D1D62" w:rsidP="002D1D62">
            <w:pPr>
              <w:numPr>
                <w:ilvl w:val="0"/>
                <w:numId w:val="7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управлении МБДОУ;</w:t>
            </w:r>
          </w:p>
          <w:p w:rsidR="00EF4C83" w:rsidRPr="002D1D62" w:rsidRDefault="00EF4C83" w:rsidP="002D1D62">
            <w:pPr>
              <w:numPr>
                <w:ilvl w:val="0"/>
                <w:numId w:val="7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временные творческие объединения  с приглашением специалистов различного профиля, консультантов для выработки рекомендаций  с последующим рассмотрением их на Педагогическом совете в необходимых случаях на свои заседания приглашать представителей общественных организаций, учреждений, работников ДОУ, не являющихся членами Педагогического совета, родителе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представителей воспитанников) при наличии согласия Педагогического совета. Необходимость их приглашения определяется  председателем Педагогического совета. Лица, приглашенные  на заседание Педагогического совета, пользуются правом совещательного голоса.</w:t>
            </w:r>
          </w:p>
          <w:p w:rsidR="002D1D62" w:rsidRDefault="002D1D62" w:rsidP="002D1D62">
            <w:pPr>
              <w:numPr>
                <w:ilvl w:val="0"/>
                <w:numId w:val="7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направлять предложения и заявления Учредителю, в органы государственной власти, в обществен</w:t>
            </w: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организации.</w:t>
            </w:r>
          </w:p>
          <w:p w:rsidR="002D1D62" w:rsidRPr="002D1D62" w:rsidRDefault="00EF4C83" w:rsidP="000674E0">
            <w:pPr>
              <w:spacing w:before="100" w:beforeAutospacing="1" w:after="100" w:afterAutospacing="1" w:line="32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2D1D6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совет несет ответственность за выполнение</w:t>
            </w:r>
            <w:r w:rsidR="005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годового плана работы Учреждения; соответствие принятых решений ФЗ   РФ от 29 декабря 2012 г № 273-ФЗ «Об образовании  в Российской  Федерации»</w:t>
            </w:r>
            <w:proofErr w:type="gramStart"/>
            <w:r w:rsidR="005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законодательству  РФ о защите прав детей; утверждение образовательных программ дошкольного образования; принятие конкретных решений по каждому  рассматриваемому вопросу  с указанием  ответственных  лиц и  сроков  исполнения этих  решений</w:t>
            </w:r>
            <w:proofErr w:type="gramStart"/>
            <w:r w:rsidR="005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D1D6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не в полном объеме или невыполнение закрепленных за ним задач и функций. </w:t>
            </w:r>
          </w:p>
          <w:p w:rsidR="005D0F9D" w:rsidRPr="007236F3" w:rsidRDefault="002D1D62" w:rsidP="00EF4C83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D0F9D" w:rsidRPr="0072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Права и обязанности членов Педагогического совета</w:t>
            </w:r>
          </w:p>
          <w:p w:rsidR="00EF4C83" w:rsidRDefault="00EF4C83" w:rsidP="00EF4C83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4.1. </w:t>
            </w: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член Педагогического совета имеет право:</w:t>
            </w:r>
            <w:r w:rsidR="005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участвовать в обсуждении текущих вопросов повестки заседания  Педагогического совета ; участвовать в голосовании  по принятию решений  Педагогическим советом по тому или иному вопросу; выносить на обсуждение</w:t>
            </w:r>
            <w:r w:rsidR="0033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Педагогического совета интересующие его вопросы и предложения</w:t>
            </w:r>
            <w:proofErr w:type="gramStart"/>
            <w:r w:rsidR="0033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3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имеющие непосредственное отношение к образовательной  деятельности и развитию  детского  сада.</w:t>
            </w:r>
          </w:p>
          <w:p w:rsidR="003349C1" w:rsidRDefault="003349C1" w:rsidP="00EF4C83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Каждый  член Педагогического совета  обязан посещать  все  заседания  педагогического совета, принимать активное участие   в  его  участие  в его работе, своевременно и  точно выполнять  возлагаемые на него  поручения.</w:t>
            </w:r>
          </w:p>
          <w:p w:rsidR="00476FE2" w:rsidRPr="002D1D62" w:rsidRDefault="00476FE2" w:rsidP="00EF4C83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FE2" w:rsidRPr="002D1D62" w:rsidRDefault="00476FE2" w:rsidP="00673ABF">
            <w:pPr>
              <w:spacing w:before="35" w:after="35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D1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деятельности  Педагогического совета</w:t>
            </w:r>
          </w:p>
          <w:p w:rsidR="00625140" w:rsidRDefault="00476FE2" w:rsidP="00476FE2">
            <w:pPr>
              <w:spacing w:before="35" w:after="35" w:line="320" w:lineRule="atLeas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5.1. На первом  заседании  </w:t>
            </w: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Педагогического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простым большинством  голосов избирается  председатель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 председателя  и секретарь  сроком на один учебный год . Председатель организует и планирует работу совета, созывает </w:t>
            </w:r>
            <w:r w:rsidR="00625140">
              <w:rPr>
                <w:rFonts w:ascii="Times New Roman" w:eastAsia="Times New Roman" w:hAnsi="Times New Roman" w:cs="Times New Roman"/>
                <w:sz w:val="24"/>
                <w:szCs w:val="24"/>
              </w:rPr>
              <w:t>его заседания  и председательствует на них , организует  ведение протоколов  заседаний, подписывает  решения, контролирует их исполнение. Заместитель председателя  исполняет  обязанности председателя на время его отсутствия. Секретарь  Педагогического совета  ведет протоколы  и  иную  документацию</w:t>
            </w:r>
            <w:proofErr w:type="gramStart"/>
            <w:r w:rsidR="00625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25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подписывает решения  Педагогического совета. Педагогический совет  вправе  в любое время  переизбирать  председателя</w:t>
            </w:r>
            <w:proofErr w:type="gramStart"/>
            <w:r w:rsidR="00625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25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 председателя и  </w:t>
            </w:r>
            <w:r w:rsidR="00625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секретаря.</w:t>
            </w: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6FE2" w:rsidRDefault="00625140" w:rsidP="00476FE2">
            <w:pPr>
              <w:spacing w:before="35" w:after="35" w:line="320" w:lineRule="atLeas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 В  Педагогический совет  </w:t>
            </w:r>
            <w:r w:rsidR="00476FE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входят  заведующий, воспитатели, музыкальный руководитель, инструктор по физической культуре, 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тель-логопед  </w:t>
            </w:r>
            <w:r w:rsidR="00476FE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 педагогические работники (включая совместителей и работающих по срочному договору).</w:t>
            </w:r>
          </w:p>
          <w:p w:rsidR="00625140" w:rsidRPr="002D1D62" w:rsidRDefault="00625140" w:rsidP="00476FE2">
            <w:pPr>
              <w:spacing w:before="35" w:after="35" w:line="320" w:lineRule="atLeast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5.3.Заседания  Педагогического совета  проводятся  по мере необходимости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не реже одного раза в квартал; по инициативе  председателя совета  ; по требованию  заведующего Уч</w:t>
            </w:r>
            <w:r w:rsidR="00D132B0">
              <w:rPr>
                <w:rFonts w:ascii="Times New Roman" w:eastAsia="Times New Roman" w:hAnsi="Times New Roman" w:cs="Times New Roman"/>
                <w:sz w:val="24"/>
                <w:szCs w:val="24"/>
              </w:rPr>
              <w:t>реждением, заявлению  членов совета  в случае необходимости  могут быть  созваны   внеочередные  заседания. Педагогический совет  проводится в нерабочее время.</w:t>
            </w:r>
          </w:p>
          <w:p w:rsidR="00625140" w:rsidRDefault="0062514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5.4</w:t>
            </w:r>
            <w:r w:rsidR="00476FE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. В нужных случаях на заседание Педагогического совета приглашаются медицинские работники</w:t>
            </w:r>
          </w:p>
          <w:p w:rsidR="00476FE2" w:rsidRPr="002D1D62" w:rsidRDefault="00D132B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  <w:r w:rsidR="00476FE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Педагогический совет работает по плану, составляющему часть годового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6FE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МБДОУ.</w:t>
            </w:r>
          </w:p>
          <w:p w:rsidR="00476FE2" w:rsidRPr="002D1D62" w:rsidRDefault="00D132B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  <w:r w:rsidR="00476FE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. Заседания Педагогического совета правомочны, если на них присутствует не менее двух третей его состава.</w:t>
            </w:r>
          </w:p>
          <w:p w:rsidR="00476FE2" w:rsidRPr="002D1D62" w:rsidRDefault="00D132B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  <w:r w:rsidR="00476FE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. Решение Педагогического совета принимается открытым голосованием и считается принятым, если за него проголосовало более половины присутствующих. При равном количестве голосов решающим является голос председателя Педагогического совета.</w:t>
            </w:r>
          </w:p>
          <w:p w:rsidR="00476FE2" w:rsidRDefault="00D132B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  <w:r w:rsidR="00476FE2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. Заведующий МБДОУ, в случае несогласия с решением Педагогического совета, приостанавливает выполнение решения, извещает об этом председателя Педагогического совета, который обязан в 3-дневный срок рассмотреть такое заявление при участии заинтересованных сторон, ознакомиться с мотивированным мнением большинства Педагогического совета и вынести окончательное решение по спорному вопросу.</w:t>
            </w:r>
          </w:p>
          <w:p w:rsidR="00D132B0" w:rsidRDefault="00D132B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 Решения должны носить конкретный характер с указанием сроков проведения  мероприятий и ответственных лиц за их выполнение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 этой работы  сообщаются  членам Педагогического совета на последующих  заседаниях.</w:t>
            </w:r>
          </w:p>
          <w:p w:rsidR="00D132B0" w:rsidRDefault="00D132B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5.10. Непосредственным </w:t>
            </w:r>
            <w:r w:rsidR="00BD6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 решений  занимаются ответственные  лица, указанные в протоколе  заседания.</w:t>
            </w:r>
          </w:p>
          <w:p w:rsidR="00BD6E61" w:rsidRDefault="00BD6E61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 Каждый член Педагогического совета  обязан посещать все его заседания, активно  участвовать  в подготовке  и его работе, своевременно  и полностью выполнять принятые решения.</w:t>
            </w:r>
          </w:p>
          <w:p w:rsidR="00BD6E61" w:rsidRPr="002D1D62" w:rsidRDefault="00BD6E61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5.12. Конкретную дату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и тематику  заседания Педагогического  совета  секретарь доводит сведения  педагогическим работникам , не позднее , чем за 3 дня до его заседания. Информация также может находиться в информационном   уголке  методического  кабинета.</w:t>
            </w:r>
          </w:p>
          <w:p w:rsidR="00D132B0" w:rsidRPr="002D1D62" w:rsidRDefault="00BD6E61" w:rsidP="00D132B0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  <w:r w:rsidR="00D132B0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. Ход и решения Педагогических советов оформляются протоколами. Протоколы хранятся в МБДОУ постоянно.</w:t>
            </w:r>
          </w:p>
          <w:p w:rsidR="00D132B0" w:rsidRDefault="00BD6E61" w:rsidP="00D132B0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5.14.</w:t>
            </w:r>
            <w:r w:rsidR="00D132B0"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. Ответственность за выполнение решений Педагогического совета лежит на заведующем МБДОУ. Решения выполняют ответственные лица, указанные в протоколе заседания Педагогического совета. Результаты оглашаются на следующем заседании Педагогического совета.</w:t>
            </w:r>
          </w:p>
          <w:p w:rsidR="000674E0" w:rsidRPr="007236F3" w:rsidRDefault="007236F3" w:rsidP="007236F3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D6E61" w:rsidRPr="0072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Делопроизводство</w:t>
            </w:r>
            <w:r w:rsidR="000674E0" w:rsidRPr="0072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                                                                         </w:t>
            </w:r>
          </w:p>
          <w:p w:rsidR="008A4FFF" w:rsidRDefault="008A4FFF" w:rsidP="008A4FFF">
            <w:pPr>
              <w:pStyle w:val="a6"/>
              <w:numPr>
                <w:ilvl w:val="1"/>
                <w:numId w:val="10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Заседания Педагогического совета   </w:t>
            </w:r>
            <w:r w:rsidR="000674E0" w:rsidRPr="008A4FF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   протокольно. В  книге протоколов  фиксируется   ход обсуждения вопросов, выносимых на Педагогический  совет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замечания и предложения  членов совета.  </w:t>
            </w:r>
          </w:p>
          <w:p w:rsidR="000674E0" w:rsidRPr="008A4FFF" w:rsidRDefault="008A4FFF" w:rsidP="008A4FFF">
            <w:pPr>
              <w:pStyle w:val="a6"/>
              <w:numPr>
                <w:ilvl w:val="1"/>
                <w:numId w:val="10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Книга протокола  Педагогического совета  </w:t>
            </w:r>
            <w:r w:rsidR="000674E0" w:rsidRPr="008A4FFF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нумеруется постранично, прошнуровывается, скрепляется подписью заведующего и печатью МБДОУ;</w:t>
            </w:r>
          </w:p>
          <w:p w:rsidR="000674E0" w:rsidRPr="008A4FFF" w:rsidRDefault="008A4FFF" w:rsidP="008A4FFF">
            <w:pPr>
              <w:pStyle w:val="a6"/>
              <w:numPr>
                <w:ilvl w:val="1"/>
                <w:numId w:val="11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0674E0" w:rsidRPr="008A4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умерация протоколов ведется от начала учебного года, протоколы пишутся  по </w:t>
            </w:r>
            <w:r w:rsidR="000674E0" w:rsidRPr="008A4F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форме:</w:t>
            </w:r>
          </w:p>
          <w:p w:rsidR="000674E0" w:rsidRPr="002D1D62" w:rsidRDefault="000674E0" w:rsidP="000674E0">
            <w:pPr>
              <w:spacing w:before="35" w:after="35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проведения  и порядковый номер заседания;</w:t>
            </w:r>
          </w:p>
          <w:p w:rsidR="000674E0" w:rsidRPr="002D1D62" w:rsidRDefault="000674E0" w:rsidP="000674E0">
            <w:pPr>
              <w:spacing w:before="35" w:after="35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председатель и секретарь (Ф.И.О.) Педагогического совета;</w:t>
            </w:r>
          </w:p>
          <w:p w:rsidR="000674E0" w:rsidRPr="002D1D62" w:rsidRDefault="000674E0" w:rsidP="000674E0">
            <w:pPr>
              <w:spacing w:before="35" w:after="35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количественное присутствие (отсутствие) членов Педагогического совета;</w:t>
            </w:r>
          </w:p>
          <w:p w:rsidR="000674E0" w:rsidRPr="002D1D62" w:rsidRDefault="000674E0" w:rsidP="000674E0">
            <w:pPr>
              <w:spacing w:before="35" w:after="35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приглашенные (ФИО, должность);</w:t>
            </w:r>
          </w:p>
          <w:p w:rsidR="000674E0" w:rsidRPr="002D1D62" w:rsidRDefault="000674E0" w:rsidP="000674E0">
            <w:pPr>
              <w:spacing w:before="35" w:after="35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- повестка дня;</w:t>
            </w:r>
          </w:p>
          <w:p w:rsidR="000674E0" w:rsidRPr="002D1D62" w:rsidRDefault="000674E0" w:rsidP="000674E0">
            <w:pPr>
              <w:spacing w:before="35" w:after="35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- ход обсуждения вопросов;</w:t>
            </w:r>
          </w:p>
          <w:p w:rsidR="000674E0" w:rsidRPr="002D1D62" w:rsidRDefault="000674E0" w:rsidP="000674E0">
            <w:pPr>
              <w:spacing w:before="35" w:after="35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предложения, рекомендации и замечания членов Педагогического совета и приглашенных лиц;</w:t>
            </w:r>
          </w:p>
          <w:p w:rsidR="000674E0" w:rsidRPr="002D1D62" w:rsidRDefault="000674E0" w:rsidP="000674E0">
            <w:pPr>
              <w:spacing w:before="35" w:after="35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решение.</w:t>
            </w:r>
          </w:p>
          <w:p w:rsidR="000674E0" w:rsidRPr="008A4FFF" w:rsidRDefault="008A4FFF" w:rsidP="008A4FFF">
            <w:pPr>
              <w:pStyle w:val="a6"/>
              <w:numPr>
                <w:ilvl w:val="1"/>
                <w:numId w:val="11"/>
              </w:num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74E0" w:rsidRPr="008A4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подписываются председателем и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кретарем Педагогического совета,   и входит  в номенклатуру   дел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хранится  постоянно.</w:t>
            </w:r>
          </w:p>
          <w:p w:rsidR="000674E0" w:rsidRDefault="000674E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4E0" w:rsidRDefault="000674E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4E0" w:rsidRDefault="000674E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4E0" w:rsidRDefault="000674E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4E0" w:rsidRDefault="000674E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4E0" w:rsidRDefault="000674E0" w:rsidP="00476FE2">
            <w:pPr>
              <w:spacing w:before="35" w:after="35" w:line="320" w:lineRule="atLeast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D62" w:rsidRPr="002D1D62" w:rsidRDefault="002D1D62" w:rsidP="00476FE2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"/>
            </w:tblGrid>
            <w:tr w:rsidR="002D1D62" w:rsidRPr="002D1D62">
              <w:trPr>
                <w:tblCellSpacing w:w="0" w:type="dxa"/>
              </w:trPr>
              <w:tc>
                <w:tcPr>
                  <w:tcW w:w="0" w:type="auto"/>
                  <w:tcMar>
                    <w:top w:w="52" w:type="dxa"/>
                    <w:left w:w="52" w:type="dxa"/>
                    <w:bottom w:w="52" w:type="dxa"/>
                    <w:right w:w="52" w:type="dxa"/>
                  </w:tcMar>
                  <w:hideMark/>
                </w:tcPr>
                <w:p w:rsidR="002D1D62" w:rsidRPr="002D1D62" w:rsidRDefault="002D1D62" w:rsidP="002D1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1D62" w:rsidRPr="002D1D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1D62" w:rsidRPr="002D1D62" w:rsidRDefault="002D1D62" w:rsidP="002D1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1D62" w:rsidRPr="002D1D62" w:rsidRDefault="002D1D62" w:rsidP="002D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D62" w:rsidRPr="002D1D62" w:rsidTr="000674E0">
        <w:trPr>
          <w:trHeight w:val="17"/>
          <w:tblCellSpacing w:w="0" w:type="dxa"/>
        </w:trPr>
        <w:tc>
          <w:tcPr>
            <w:tcW w:w="9922" w:type="dxa"/>
            <w:gridSpan w:val="2"/>
            <w:tcMar>
              <w:top w:w="52" w:type="dxa"/>
              <w:left w:w="0" w:type="dxa"/>
              <w:bottom w:w="52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  <w:gridCol w:w="126"/>
            </w:tblGrid>
            <w:tr w:rsidR="002D1D62" w:rsidRPr="002D1D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D1D62" w:rsidRPr="002D1D62" w:rsidRDefault="002D1D62" w:rsidP="002D1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D62" w:rsidRPr="002D1D62" w:rsidRDefault="002D1D62" w:rsidP="002D1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D62" w:rsidRPr="002D1D62" w:rsidRDefault="002D1D62" w:rsidP="002D1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D62" w:rsidRPr="002D1D62" w:rsidRDefault="002D1D62" w:rsidP="002D1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1D62" w:rsidRPr="002D1D62" w:rsidRDefault="002D1D62" w:rsidP="002D1D62">
            <w:pPr>
              <w:spacing w:after="0" w:line="1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D62" w:rsidRPr="002D1D62" w:rsidTr="000674E0">
        <w:trPr>
          <w:tblCellSpacing w:w="0" w:type="dxa"/>
        </w:trPr>
        <w:tc>
          <w:tcPr>
            <w:tcW w:w="9922" w:type="dxa"/>
            <w:gridSpan w:val="2"/>
            <w:vAlign w:val="center"/>
            <w:hideMark/>
          </w:tcPr>
          <w:p w:rsidR="002D1D62" w:rsidRPr="002D1D62" w:rsidRDefault="002D1D62" w:rsidP="002D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D62" w:rsidRPr="002D1D62" w:rsidTr="000674E0">
        <w:trPr>
          <w:tblCellSpacing w:w="0" w:type="dxa"/>
        </w:trPr>
        <w:tc>
          <w:tcPr>
            <w:tcW w:w="9922" w:type="dxa"/>
            <w:gridSpan w:val="2"/>
            <w:vAlign w:val="center"/>
            <w:hideMark/>
          </w:tcPr>
          <w:p w:rsidR="002D1D62" w:rsidRPr="002D1D62" w:rsidRDefault="002D1D62" w:rsidP="002D1D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5303E" w:rsidRPr="002D1D62" w:rsidRDefault="0085303E" w:rsidP="002D1D62">
      <w:pPr>
        <w:rPr>
          <w:rFonts w:ascii="Times New Roman" w:hAnsi="Times New Roman" w:cs="Times New Roman"/>
          <w:sz w:val="24"/>
          <w:szCs w:val="24"/>
        </w:rPr>
      </w:pPr>
    </w:p>
    <w:sectPr w:rsidR="0085303E" w:rsidRPr="002D1D62" w:rsidSect="002E285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C0C"/>
    <w:multiLevelType w:val="multilevel"/>
    <w:tmpl w:val="6570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384A24"/>
    <w:multiLevelType w:val="multilevel"/>
    <w:tmpl w:val="2DB612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2B12366"/>
    <w:multiLevelType w:val="multilevel"/>
    <w:tmpl w:val="97C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5F2687"/>
    <w:multiLevelType w:val="multilevel"/>
    <w:tmpl w:val="A9E422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6C14665"/>
    <w:multiLevelType w:val="multilevel"/>
    <w:tmpl w:val="8708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BF52DF"/>
    <w:multiLevelType w:val="multilevel"/>
    <w:tmpl w:val="FF8E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483F0C"/>
    <w:multiLevelType w:val="multilevel"/>
    <w:tmpl w:val="CD30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243D7D"/>
    <w:multiLevelType w:val="multilevel"/>
    <w:tmpl w:val="3756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7515D2"/>
    <w:multiLevelType w:val="multilevel"/>
    <w:tmpl w:val="BA3C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4A4518"/>
    <w:multiLevelType w:val="hybridMultilevel"/>
    <w:tmpl w:val="E55C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10FC4"/>
    <w:multiLevelType w:val="multilevel"/>
    <w:tmpl w:val="E592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D1D62"/>
    <w:rsid w:val="00022AED"/>
    <w:rsid w:val="0004671D"/>
    <w:rsid w:val="000674E0"/>
    <w:rsid w:val="000C2771"/>
    <w:rsid w:val="00204652"/>
    <w:rsid w:val="002D1D62"/>
    <w:rsid w:val="002E2853"/>
    <w:rsid w:val="003349C1"/>
    <w:rsid w:val="0037769A"/>
    <w:rsid w:val="003B4C77"/>
    <w:rsid w:val="003F7C7F"/>
    <w:rsid w:val="004521EF"/>
    <w:rsid w:val="00476FE2"/>
    <w:rsid w:val="004C6717"/>
    <w:rsid w:val="005D0F9D"/>
    <w:rsid w:val="00612277"/>
    <w:rsid w:val="00625140"/>
    <w:rsid w:val="00673ABF"/>
    <w:rsid w:val="007236F3"/>
    <w:rsid w:val="007961ED"/>
    <w:rsid w:val="0085303E"/>
    <w:rsid w:val="008A4FFF"/>
    <w:rsid w:val="009820FC"/>
    <w:rsid w:val="00AC36BF"/>
    <w:rsid w:val="00B04B23"/>
    <w:rsid w:val="00BD6E61"/>
    <w:rsid w:val="00BF41EA"/>
    <w:rsid w:val="00CA1427"/>
    <w:rsid w:val="00D132B0"/>
    <w:rsid w:val="00EF4C83"/>
    <w:rsid w:val="00F411F2"/>
    <w:rsid w:val="00FE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1D62"/>
    <w:rPr>
      <w:b/>
      <w:bCs/>
    </w:rPr>
  </w:style>
  <w:style w:type="character" w:styleId="a5">
    <w:name w:val="Hyperlink"/>
    <w:basedOn w:val="a0"/>
    <w:uiPriority w:val="99"/>
    <w:semiHidden/>
    <w:unhideWhenUsed/>
    <w:rsid w:val="002D1D62"/>
    <w:rPr>
      <w:color w:val="0000FF"/>
      <w:u w:val="single"/>
    </w:rPr>
  </w:style>
  <w:style w:type="character" w:customStyle="1" w:styleId="cookiestext">
    <w:name w:val="cookies_text"/>
    <w:basedOn w:val="a0"/>
    <w:rsid w:val="002D1D62"/>
  </w:style>
  <w:style w:type="character" w:customStyle="1" w:styleId="button">
    <w:name w:val="button"/>
    <w:basedOn w:val="a0"/>
    <w:rsid w:val="002D1D62"/>
  </w:style>
  <w:style w:type="paragraph" w:styleId="a6">
    <w:name w:val="List Paragraph"/>
    <w:basedOn w:val="a"/>
    <w:uiPriority w:val="34"/>
    <w:qFormat/>
    <w:rsid w:val="002D1D62"/>
    <w:pPr>
      <w:ind w:left="720"/>
      <w:contextualSpacing/>
    </w:pPr>
  </w:style>
  <w:style w:type="paragraph" w:styleId="a7">
    <w:name w:val="No Spacing"/>
    <w:uiPriority w:val="1"/>
    <w:qFormat/>
    <w:rsid w:val="008A4FF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757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Ыраажы-хем</dc:creator>
  <cp:keywords/>
  <dc:description/>
  <cp:lastModifiedBy>ShemiCH</cp:lastModifiedBy>
  <cp:revision>19</cp:revision>
  <cp:lastPrinted>2020-04-11T17:32:00Z</cp:lastPrinted>
  <dcterms:created xsi:type="dcterms:W3CDTF">2020-04-09T17:13:00Z</dcterms:created>
  <dcterms:modified xsi:type="dcterms:W3CDTF">2024-02-27T09:16:00Z</dcterms:modified>
</cp:coreProperties>
</file>